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11289" w:rsidP="0078666E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  <w:r w:rsidR="0078666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و داوری 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10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lastRenderedPageBreak/>
              <w:t>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</w:t>
      </w:r>
      <w:r w:rsidR="00911289">
        <w:rPr>
          <w:rFonts w:cs="B Nazanin" w:hint="cs"/>
          <w:sz w:val="28"/>
          <w:szCs w:val="28"/>
          <w:rtl/>
        </w:rPr>
        <w:t xml:space="preserve">مجاز به </w:t>
      </w:r>
      <w:r w:rsidRPr="001A5508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>
        <w:rPr>
          <w:rFonts w:cs="B Nazanin" w:hint="cs"/>
          <w:sz w:val="28"/>
          <w:szCs w:val="28"/>
          <w:rtl/>
        </w:rPr>
        <w:t>نمی باشند.</w:t>
      </w:r>
    </w:p>
    <w:p w:rsidR="00227BDF" w:rsidRPr="001A5508" w:rsidRDefault="00227BDF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78666E">
        <w:rPr>
          <w:rFonts w:cs="B Nazanin" w:hint="cs"/>
          <w:sz w:val="28"/>
          <w:szCs w:val="28"/>
          <w:rtl/>
        </w:rPr>
        <w:t>5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911289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در هیات تحریریه 1 امتیاز</w:t>
      </w:r>
    </w:p>
    <w:p w:rsidR="00A739E4" w:rsidRPr="001A5508" w:rsidRDefault="00A739E4" w:rsidP="0078666E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  5 /.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lastRenderedPageBreak/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lastRenderedPageBreak/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>
        <w:rPr>
          <w:rFonts w:ascii="B Nazanin" w:hAnsi="B Nazanin" w:cs="B Nazanin" w:hint="cs"/>
          <w:sz w:val="28"/>
          <w:szCs w:val="28"/>
          <w:rtl/>
        </w:rPr>
        <w:t>ا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6D682D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6D682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  <w:r w:rsidR="00F95350">
        <w:rPr>
          <w:rFonts w:cs="B Nazanin" w:hint="cs"/>
          <w:sz w:val="28"/>
          <w:szCs w:val="28"/>
          <w:rtl/>
        </w:rPr>
        <w:t>،</w:t>
      </w:r>
    </w:p>
    <w:p w:rsidR="00D61532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2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)شركت</w:t>
      </w:r>
      <w:r w:rsidR="00F95350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3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580608">
      <w:pPr>
        <w:pStyle w:val="Heading5"/>
        <w:keepNext w:val="0"/>
        <w:widowControl w:val="0"/>
        <w:bidi/>
        <w:spacing w:line="360" w:lineRule="auto"/>
        <w:ind w:left="360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</w:t>
      </w:r>
      <w:r w:rsidR="00580608">
        <w:rPr>
          <w:rFonts w:cs="B Nazanin" w:hint="cs"/>
          <w:color w:val="auto"/>
          <w:sz w:val="28"/>
          <w:szCs w:val="28"/>
          <w:rtl/>
        </w:rPr>
        <w:t xml:space="preserve"> </w:t>
      </w:r>
      <w:r w:rsidRPr="001A5508">
        <w:rPr>
          <w:rFonts w:cs="B Nazanin" w:hint="cs"/>
          <w:color w:val="auto"/>
          <w:sz w:val="28"/>
          <w:szCs w:val="28"/>
          <w:rtl/>
        </w:rPr>
        <w:t>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580608">
        <w:rPr>
          <w:rFonts w:cs="B Nazanin" w:hint="cs"/>
          <w:b/>
          <w:bCs/>
          <w:sz w:val="28"/>
          <w:szCs w:val="28"/>
          <w:rtl/>
        </w:rPr>
        <w:t>16 )</w:t>
      </w:r>
      <w:r w:rsidRPr="001A5508">
        <w:rPr>
          <w:rFonts w:cs="B Nazanin" w:hint="cs"/>
          <w:sz w:val="28"/>
          <w:szCs w:val="28"/>
          <w:rtl/>
        </w:rPr>
        <w:t xml:space="preserve">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77" w:rsidRDefault="00B50877" w:rsidP="004D2FCD">
      <w:r>
        <w:separator/>
      </w:r>
    </w:p>
  </w:endnote>
  <w:endnote w:type="continuationSeparator" w:id="0">
    <w:p w:rsidR="00B50877" w:rsidRDefault="00B50877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A7B2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A342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77" w:rsidRDefault="00B50877" w:rsidP="004D2FCD">
      <w:r>
        <w:separator/>
      </w:r>
    </w:p>
  </w:footnote>
  <w:footnote w:type="continuationSeparator" w:id="0">
    <w:p w:rsidR="00B50877" w:rsidRDefault="00B50877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E104C"/>
    <w:rsid w:val="0061643F"/>
    <w:rsid w:val="00694DE1"/>
    <w:rsid w:val="006D682D"/>
    <w:rsid w:val="00730068"/>
    <w:rsid w:val="00783992"/>
    <w:rsid w:val="0078666E"/>
    <w:rsid w:val="00813987"/>
    <w:rsid w:val="00892F97"/>
    <w:rsid w:val="008B50FE"/>
    <w:rsid w:val="00900C13"/>
    <w:rsid w:val="00911289"/>
    <w:rsid w:val="0097071F"/>
    <w:rsid w:val="00993C6C"/>
    <w:rsid w:val="009C65C0"/>
    <w:rsid w:val="009F7998"/>
    <w:rsid w:val="00A20EA9"/>
    <w:rsid w:val="00A3429B"/>
    <w:rsid w:val="00A351BB"/>
    <w:rsid w:val="00A739E4"/>
    <w:rsid w:val="00A972B2"/>
    <w:rsid w:val="00AE2979"/>
    <w:rsid w:val="00B2512C"/>
    <w:rsid w:val="00B50877"/>
    <w:rsid w:val="00BB5B84"/>
    <w:rsid w:val="00BC459B"/>
    <w:rsid w:val="00BD40A7"/>
    <w:rsid w:val="00BD5A5F"/>
    <w:rsid w:val="00C110DA"/>
    <w:rsid w:val="00C81A26"/>
    <w:rsid w:val="00C96577"/>
    <w:rsid w:val="00CD6382"/>
    <w:rsid w:val="00CF6838"/>
    <w:rsid w:val="00D036F1"/>
    <w:rsid w:val="00D11125"/>
    <w:rsid w:val="00D36142"/>
    <w:rsid w:val="00D5195D"/>
    <w:rsid w:val="00D61532"/>
    <w:rsid w:val="00DA7488"/>
    <w:rsid w:val="00DD7F15"/>
    <w:rsid w:val="00DF4486"/>
    <w:rsid w:val="00E01E4E"/>
    <w:rsid w:val="00E04DC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D398F11-3CE2-44F2-A64C-9B88D39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514A-3933-433E-81F3-EECE052D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2017-08-02T11:00:00Z</dcterms:created>
  <dcterms:modified xsi:type="dcterms:W3CDTF">2017-08-02T11:00:00Z</dcterms:modified>
</cp:coreProperties>
</file>